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189" w:rsidRDefault="00554511" w:rsidP="00B61337">
      <w:pPr>
        <w:ind w:right="270"/>
        <w:rPr>
          <w:rFonts w:ascii="Arial" w:hAnsi="Arial" w:cs="Arial"/>
          <w:b/>
          <w:szCs w:val="28"/>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149225</wp:posOffset>
                </wp:positionV>
                <wp:extent cx="6187440" cy="1026160"/>
                <wp:effectExtent l="0" t="0" r="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7440" cy="1026160"/>
                        </a:xfrm>
                        <a:prstGeom prst="rect">
                          <a:avLst/>
                        </a:prstGeom>
                        <a:noFill/>
                        <a:ln>
                          <a:noFill/>
                        </a:ln>
                        <a:effectLst/>
                      </wps:spPr>
                      <wps:txbx>
                        <w:txbxContent>
                          <w:p w:rsidR="00281189" w:rsidRDefault="00281189" w:rsidP="00281189">
                            <w:pPr>
                              <w:widowControl w:val="0"/>
                              <w:tabs>
                                <w:tab w:val="center" w:pos="4680"/>
                              </w:tabs>
                              <w:jc w:val="center"/>
                              <w:rPr>
                                <w:rFonts w:ascii="Karbon Hairline" w:hAnsi="Karbon Hairline"/>
                                <w:b/>
                                <w:sz w:val="48"/>
                                <w:szCs w:val="48"/>
                              </w:rPr>
                            </w:pPr>
                            <w:r w:rsidRPr="009403BB">
                              <w:rPr>
                                <w:rFonts w:ascii="Karbon Hairline" w:hAnsi="Karbon Hairline"/>
                                <w:b/>
                                <w:sz w:val="48"/>
                                <w:szCs w:val="48"/>
                              </w:rPr>
                              <w:t>Com</w:t>
                            </w:r>
                            <w:r w:rsidR="008431CE">
                              <w:rPr>
                                <w:rFonts w:ascii="Karbon Hairline" w:hAnsi="Karbon Hairline"/>
                                <w:b/>
                                <w:sz w:val="48"/>
                                <w:szCs w:val="48"/>
                              </w:rPr>
                              <w:t>munity Advisory Committee</w:t>
                            </w:r>
                          </w:p>
                          <w:p w:rsidR="008431CE" w:rsidRPr="009403BB" w:rsidRDefault="008431CE" w:rsidP="00281189">
                            <w:pPr>
                              <w:widowControl w:val="0"/>
                              <w:tabs>
                                <w:tab w:val="center" w:pos="4680"/>
                              </w:tabs>
                              <w:jc w:val="center"/>
                              <w:rPr>
                                <w:rFonts w:ascii="Karbon Hairline" w:hAnsi="Karbon Hairline"/>
                                <w:b/>
                                <w:sz w:val="48"/>
                                <w:szCs w:val="48"/>
                              </w:rPr>
                            </w:pPr>
                            <w:r>
                              <w:rPr>
                                <w:rFonts w:ascii="Karbon Hairline" w:hAnsi="Karbon Hairline"/>
                                <w:b/>
                                <w:sz w:val="48"/>
                                <w:szCs w:val="48"/>
                              </w:rPr>
                              <w:t xml:space="preserve">Meeting Notes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8pt;margin-top:11.75pt;width:487.2pt;height:8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" filled="f" stroked="f">
                <v:path arrowok="t"/>
                <v:textbox style="mso-fit-shape-to-text:t">
                  <w:txbxContent>
                    <w:p w:rsidR="00281189" w:rsidRDefault="00281189" w:rsidP="00281189">
                      <w:pPr>
                        <w:widowControl w:val="0"/>
                        <w:tabs>
                          <w:tab w:val="center" w:pos="4680"/>
                        </w:tabs>
                        <w:jc w:val="center"/>
                        <w:rPr>
                          <w:rFonts w:ascii="Karbon Hairline" w:hAnsi="Karbon Hairline"/>
                          <w:b/>
                          <w:sz w:val="48"/>
                          <w:szCs w:val="48"/>
                        </w:rPr>
                      </w:pPr>
                      <w:r w:rsidRPr="009403BB">
                        <w:rPr>
                          <w:rFonts w:ascii="Karbon Hairline" w:hAnsi="Karbon Hairline"/>
                          <w:b/>
                          <w:sz w:val="48"/>
                          <w:szCs w:val="48"/>
                        </w:rPr>
                        <w:t>Com</w:t>
                      </w:r>
                      <w:r w:rsidR="008431CE">
                        <w:rPr>
                          <w:rFonts w:ascii="Karbon Hairline" w:hAnsi="Karbon Hairline"/>
                          <w:b/>
                          <w:sz w:val="48"/>
                          <w:szCs w:val="48"/>
                        </w:rPr>
                        <w:t>munity Advisory Committee</w:t>
                      </w:r>
                    </w:p>
                    <w:p w:rsidR="008431CE" w:rsidRPr="009403BB" w:rsidRDefault="008431CE" w:rsidP="00281189">
                      <w:pPr>
                        <w:widowControl w:val="0"/>
                        <w:tabs>
                          <w:tab w:val="center" w:pos="4680"/>
                        </w:tabs>
                        <w:jc w:val="center"/>
                        <w:rPr>
                          <w:rFonts w:ascii="Karbon Hairline" w:hAnsi="Karbon Hairline"/>
                          <w:b/>
                          <w:sz w:val="48"/>
                          <w:szCs w:val="48"/>
                        </w:rPr>
                      </w:pPr>
                      <w:r>
                        <w:rPr>
                          <w:rFonts w:ascii="Karbon Hairline" w:hAnsi="Karbon Hairline"/>
                          <w:b/>
                          <w:sz w:val="48"/>
                          <w:szCs w:val="48"/>
                        </w:rPr>
                        <w:t xml:space="preserve">Meeting Notes </w:t>
                      </w:r>
                    </w:p>
                  </w:txbxContent>
                </v:textbox>
                <w10:wrap type="square"/>
              </v:shape>
            </w:pict>
          </mc:Fallback>
        </mc:AlternateContent>
      </w:r>
    </w:p>
    <w:p w:rsidR="00281189" w:rsidRPr="00B61337" w:rsidRDefault="00281189" w:rsidP="00281189">
      <w:pPr>
        <w:widowControl w:val="0"/>
        <w:rPr>
          <w:rFonts w:ascii="Arial" w:hAnsi="Arial" w:cs="Arial"/>
          <w:sz w:val="22"/>
          <w:szCs w:val="22"/>
        </w:rPr>
      </w:pPr>
      <w:r w:rsidRPr="00B61337">
        <w:rPr>
          <w:rFonts w:ascii="Arial" w:hAnsi="Arial" w:cs="Arial"/>
          <w:b/>
          <w:sz w:val="22"/>
          <w:szCs w:val="22"/>
          <w:u w:val="single"/>
        </w:rPr>
        <w:t>Date</w:t>
      </w:r>
      <w:r w:rsidRPr="00B61337">
        <w:rPr>
          <w:rFonts w:ascii="Arial" w:hAnsi="Arial" w:cs="Arial"/>
          <w:b/>
          <w:sz w:val="22"/>
          <w:szCs w:val="22"/>
        </w:rPr>
        <w:t>:</w:t>
      </w:r>
      <w:r w:rsidRPr="00B61337">
        <w:rPr>
          <w:rFonts w:ascii="Arial" w:hAnsi="Arial" w:cs="Arial"/>
          <w:sz w:val="22"/>
          <w:szCs w:val="22"/>
        </w:rPr>
        <w:tab/>
      </w:r>
      <w:r w:rsidRPr="00B61337">
        <w:rPr>
          <w:rFonts w:ascii="Arial" w:hAnsi="Arial" w:cs="Arial"/>
          <w:sz w:val="22"/>
          <w:szCs w:val="22"/>
        </w:rPr>
        <w:tab/>
      </w:r>
      <w:r w:rsidRPr="00B61337">
        <w:rPr>
          <w:rFonts w:ascii="Arial" w:hAnsi="Arial" w:cs="Arial"/>
          <w:sz w:val="22"/>
          <w:szCs w:val="22"/>
        </w:rPr>
        <w:tab/>
      </w:r>
      <w:r w:rsidR="00B61337" w:rsidRPr="00B61337">
        <w:rPr>
          <w:rFonts w:ascii="Arial" w:hAnsi="Arial" w:cs="Arial"/>
          <w:sz w:val="22"/>
          <w:szCs w:val="22"/>
        </w:rPr>
        <w:tab/>
      </w:r>
      <w:r w:rsidR="00FF6653">
        <w:rPr>
          <w:rFonts w:ascii="Arial" w:hAnsi="Arial" w:cs="Arial"/>
          <w:sz w:val="22"/>
          <w:szCs w:val="22"/>
        </w:rPr>
        <w:t>Tuesday, January 23, 2018</w:t>
      </w:r>
    </w:p>
    <w:p w:rsidR="00281189" w:rsidRPr="00B61337" w:rsidRDefault="00281189" w:rsidP="00281189">
      <w:pPr>
        <w:widowControl w:val="0"/>
        <w:rPr>
          <w:rFonts w:ascii="Arial" w:hAnsi="Arial" w:cs="Arial"/>
          <w:b/>
          <w:sz w:val="22"/>
          <w:szCs w:val="22"/>
          <w:u w:val="single"/>
        </w:rPr>
      </w:pPr>
    </w:p>
    <w:p w:rsidR="00281189" w:rsidRPr="00B61337" w:rsidRDefault="00281189" w:rsidP="00281189">
      <w:pPr>
        <w:widowControl w:val="0"/>
        <w:rPr>
          <w:rFonts w:ascii="Arial" w:hAnsi="Arial" w:cs="Arial"/>
          <w:sz w:val="22"/>
          <w:szCs w:val="22"/>
        </w:rPr>
      </w:pPr>
      <w:r w:rsidRPr="00B61337">
        <w:rPr>
          <w:rFonts w:ascii="Arial" w:hAnsi="Arial" w:cs="Arial"/>
          <w:b/>
          <w:sz w:val="22"/>
          <w:szCs w:val="22"/>
          <w:u w:val="single"/>
        </w:rPr>
        <w:t>Meeting Time</w:t>
      </w:r>
      <w:r w:rsidRPr="00B61337">
        <w:rPr>
          <w:rFonts w:ascii="Arial" w:hAnsi="Arial" w:cs="Arial"/>
          <w:b/>
          <w:sz w:val="22"/>
          <w:szCs w:val="22"/>
        </w:rPr>
        <w:t>:</w:t>
      </w:r>
      <w:r w:rsidR="00B61337" w:rsidRPr="00B61337">
        <w:rPr>
          <w:rFonts w:ascii="Arial" w:hAnsi="Arial" w:cs="Arial"/>
          <w:sz w:val="22"/>
          <w:szCs w:val="22"/>
        </w:rPr>
        <w:tab/>
      </w:r>
      <w:r w:rsidR="00B61337" w:rsidRPr="00B61337">
        <w:rPr>
          <w:rFonts w:ascii="Arial" w:hAnsi="Arial" w:cs="Arial"/>
          <w:sz w:val="22"/>
          <w:szCs w:val="22"/>
        </w:rPr>
        <w:tab/>
        <w:t>9:00-10:00</w:t>
      </w:r>
      <w:r w:rsidRPr="00B61337">
        <w:rPr>
          <w:rFonts w:ascii="Arial" w:hAnsi="Arial" w:cs="Arial"/>
          <w:sz w:val="22"/>
          <w:szCs w:val="22"/>
        </w:rPr>
        <w:t xml:space="preserve"> a.m.</w:t>
      </w:r>
    </w:p>
    <w:p w:rsidR="00281189" w:rsidRPr="00B61337" w:rsidRDefault="00281189" w:rsidP="00281189">
      <w:pPr>
        <w:widowControl w:val="0"/>
        <w:rPr>
          <w:rFonts w:ascii="Arial" w:hAnsi="Arial" w:cs="Arial"/>
          <w:b/>
          <w:sz w:val="22"/>
          <w:szCs w:val="22"/>
          <w:u w:val="single"/>
        </w:rPr>
      </w:pPr>
    </w:p>
    <w:p w:rsidR="00281189" w:rsidRPr="00B61337" w:rsidRDefault="00281189" w:rsidP="00B61337">
      <w:pPr>
        <w:widowControl w:val="0"/>
        <w:rPr>
          <w:rFonts w:ascii="Arial" w:hAnsi="Arial" w:cs="Arial"/>
          <w:sz w:val="22"/>
          <w:szCs w:val="22"/>
        </w:rPr>
      </w:pPr>
      <w:r w:rsidRPr="00B61337">
        <w:rPr>
          <w:rFonts w:ascii="Arial" w:hAnsi="Arial" w:cs="Arial"/>
          <w:b/>
          <w:sz w:val="22"/>
          <w:szCs w:val="22"/>
          <w:u w:val="single"/>
        </w:rPr>
        <w:t>Location</w:t>
      </w:r>
      <w:r w:rsidRPr="00B61337">
        <w:rPr>
          <w:rFonts w:ascii="Arial" w:hAnsi="Arial" w:cs="Arial"/>
          <w:b/>
          <w:sz w:val="22"/>
          <w:szCs w:val="22"/>
        </w:rPr>
        <w:t>:</w:t>
      </w:r>
      <w:r w:rsidRPr="00B61337">
        <w:rPr>
          <w:rFonts w:ascii="Arial" w:hAnsi="Arial" w:cs="Arial"/>
          <w:sz w:val="22"/>
          <w:szCs w:val="22"/>
        </w:rPr>
        <w:tab/>
      </w:r>
      <w:r w:rsidRPr="00B61337">
        <w:rPr>
          <w:rFonts w:ascii="Arial" w:hAnsi="Arial" w:cs="Arial"/>
          <w:sz w:val="22"/>
          <w:szCs w:val="22"/>
        </w:rPr>
        <w:tab/>
      </w:r>
      <w:r w:rsidRPr="00B61337">
        <w:rPr>
          <w:rFonts w:ascii="Arial" w:hAnsi="Arial" w:cs="Arial"/>
          <w:sz w:val="22"/>
          <w:szCs w:val="22"/>
        </w:rPr>
        <w:tab/>
        <w:t>EDCOE SELPA OFFICE</w:t>
      </w:r>
      <w:r w:rsidR="00CA1E59" w:rsidRPr="00B61337">
        <w:rPr>
          <w:rFonts w:ascii="Arial" w:hAnsi="Arial" w:cs="Arial"/>
          <w:sz w:val="22"/>
          <w:szCs w:val="22"/>
        </w:rPr>
        <w:tab/>
      </w:r>
    </w:p>
    <w:p w:rsidR="00281189" w:rsidRPr="00B61337" w:rsidRDefault="00281189" w:rsidP="00281189">
      <w:pPr>
        <w:pStyle w:val="Heading2"/>
        <w:spacing w:before="45"/>
        <w:rPr>
          <w:rFonts w:ascii="Helvetica" w:hAnsi="Helvetica" w:cs="Helvetica"/>
          <w:color w:val="auto"/>
          <w:spacing w:val="8"/>
          <w:sz w:val="22"/>
          <w:szCs w:val="22"/>
        </w:rPr>
      </w:pPr>
      <w:r w:rsidRPr="00B61337">
        <w:rPr>
          <w:rFonts w:ascii="Arial" w:hAnsi="Arial" w:cs="Arial"/>
          <w:sz w:val="22"/>
          <w:szCs w:val="22"/>
        </w:rPr>
        <w:tab/>
      </w:r>
      <w:r w:rsidRPr="00B61337">
        <w:rPr>
          <w:rFonts w:ascii="Arial" w:hAnsi="Arial" w:cs="Arial"/>
          <w:sz w:val="22"/>
          <w:szCs w:val="22"/>
        </w:rPr>
        <w:tab/>
      </w:r>
      <w:r w:rsidRPr="00B61337">
        <w:rPr>
          <w:rFonts w:ascii="Arial" w:hAnsi="Arial" w:cs="Arial"/>
          <w:sz w:val="22"/>
          <w:szCs w:val="22"/>
        </w:rPr>
        <w:tab/>
      </w:r>
      <w:r w:rsidRPr="00B61337">
        <w:rPr>
          <w:rFonts w:ascii="Arial" w:hAnsi="Arial" w:cs="Arial"/>
          <w:sz w:val="22"/>
          <w:szCs w:val="22"/>
        </w:rPr>
        <w:tab/>
      </w:r>
      <w:r w:rsidRPr="00B61337">
        <w:rPr>
          <w:rFonts w:ascii="Helvetica" w:hAnsi="Helvetica" w:cs="Helvetica"/>
          <w:color w:val="auto"/>
          <w:spacing w:val="8"/>
          <w:sz w:val="22"/>
          <w:szCs w:val="22"/>
        </w:rPr>
        <w:t>4355 Golden Center Dr. Ste. B </w:t>
      </w:r>
    </w:p>
    <w:p w:rsidR="00281189" w:rsidRPr="00B61337" w:rsidRDefault="00281189" w:rsidP="00B61337">
      <w:pPr>
        <w:pStyle w:val="Heading2"/>
        <w:spacing w:before="45"/>
        <w:ind w:left="2160" w:firstLine="720"/>
        <w:rPr>
          <w:rFonts w:ascii="Helvetica" w:hAnsi="Helvetica" w:cs="Helvetica"/>
          <w:color w:val="auto"/>
          <w:spacing w:val="8"/>
          <w:sz w:val="22"/>
          <w:szCs w:val="22"/>
        </w:rPr>
      </w:pPr>
      <w:r w:rsidRPr="00B61337">
        <w:rPr>
          <w:rFonts w:ascii="Helvetica" w:hAnsi="Helvetica" w:cs="Helvetica"/>
          <w:color w:val="auto"/>
          <w:spacing w:val="8"/>
          <w:sz w:val="22"/>
          <w:szCs w:val="22"/>
        </w:rPr>
        <w:t>Placerville, CA 95667</w:t>
      </w:r>
    </w:p>
    <w:p w:rsidR="00281189" w:rsidRPr="00B61337" w:rsidRDefault="00281189" w:rsidP="00281189">
      <w:pPr>
        <w:widowControl w:val="0"/>
        <w:ind w:left="2880"/>
        <w:rPr>
          <w:rFonts w:ascii="Arial" w:hAnsi="Arial" w:cs="Arial"/>
          <w:sz w:val="22"/>
          <w:szCs w:val="22"/>
        </w:rPr>
      </w:pPr>
    </w:p>
    <w:p w:rsidR="00281189" w:rsidRPr="00B61337" w:rsidRDefault="00281189" w:rsidP="00281189">
      <w:pPr>
        <w:widowControl w:val="0"/>
        <w:spacing w:after="240"/>
        <w:rPr>
          <w:rFonts w:ascii="Arial" w:hAnsi="Arial" w:cs="Arial"/>
          <w:b/>
          <w:sz w:val="22"/>
          <w:szCs w:val="22"/>
          <w:u w:val="single"/>
        </w:rPr>
      </w:pPr>
      <w:r w:rsidRPr="00B61337">
        <w:rPr>
          <w:rFonts w:ascii="Arial" w:hAnsi="Arial" w:cs="Arial"/>
          <w:b/>
          <w:sz w:val="22"/>
          <w:szCs w:val="22"/>
          <w:u w:val="single"/>
        </w:rPr>
        <w:t>Agenda</w:t>
      </w:r>
      <w:r w:rsidRPr="00B61337">
        <w:rPr>
          <w:rFonts w:ascii="Arial" w:hAnsi="Arial" w:cs="Arial"/>
          <w:b/>
          <w:sz w:val="22"/>
          <w:szCs w:val="22"/>
        </w:rPr>
        <w:t>:</w:t>
      </w:r>
    </w:p>
    <w:p w:rsidR="00281189" w:rsidRDefault="00B61337" w:rsidP="00B61337">
      <w:pPr>
        <w:numPr>
          <w:ilvl w:val="0"/>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sidRPr="00B61337">
        <w:rPr>
          <w:rFonts w:ascii="Arial" w:hAnsi="Arial" w:cs="Arial"/>
          <w:color w:val="000000"/>
          <w:sz w:val="22"/>
          <w:szCs w:val="22"/>
        </w:rPr>
        <w:t>Introduction</w:t>
      </w:r>
      <w:r w:rsidR="008431CE">
        <w:rPr>
          <w:rFonts w:ascii="Arial" w:hAnsi="Arial" w:cs="Arial"/>
          <w:color w:val="000000"/>
          <w:sz w:val="22"/>
          <w:szCs w:val="22"/>
        </w:rPr>
        <w:t>s:</w:t>
      </w:r>
    </w:p>
    <w:p w:rsidR="008431CE" w:rsidRDefault="008431CE" w:rsidP="008431CE">
      <w:pPr>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proofErr w:type="spellStart"/>
      <w:r>
        <w:rPr>
          <w:rFonts w:ascii="Arial" w:hAnsi="Arial" w:cs="Arial"/>
          <w:color w:val="000000"/>
          <w:sz w:val="22"/>
          <w:szCs w:val="22"/>
        </w:rPr>
        <w:t>Shiela</w:t>
      </w:r>
      <w:proofErr w:type="spellEnd"/>
      <w:r>
        <w:rPr>
          <w:rFonts w:ascii="Arial" w:hAnsi="Arial" w:cs="Arial"/>
          <w:color w:val="000000"/>
          <w:sz w:val="22"/>
          <w:szCs w:val="22"/>
        </w:rPr>
        <w:t xml:space="preserve"> </w:t>
      </w:r>
      <w:proofErr w:type="spellStart"/>
      <w:r>
        <w:rPr>
          <w:rFonts w:ascii="Arial" w:hAnsi="Arial" w:cs="Arial"/>
          <w:color w:val="000000"/>
          <w:sz w:val="22"/>
          <w:szCs w:val="22"/>
        </w:rPr>
        <w:t>Fruge</w:t>
      </w:r>
      <w:proofErr w:type="spellEnd"/>
    </w:p>
    <w:p w:rsidR="008431CE" w:rsidRDefault="008431CE" w:rsidP="008431CE">
      <w:pPr>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Deborah Elissagaray</w:t>
      </w:r>
    </w:p>
    <w:p w:rsidR="008431CE" w:rsidRDefault="008431CE" w:rsidP="008431CE">
      <w:pPr>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Pam Bartlett</w:t>
      </w:r>
    </w:p>
    <w:p w:rsidR="008431CE" w:rsidRDefault="008431CE" w:rsidP="008431CE">
      <w:pPr>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Kathy Brian</w:t>
      </w:r>
    </w:p>
    <w:p w:rsidR="008431CE" w:rsidRDefault="008431CE" w:rsidP="008431CE">
      <w:pPr>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Marnie Doyle </w:t>
      </w:r>
      <w:proofErr w:type="spellStart"/>
      <w:r>
        <w:rPr>
          <w:rFonts w:ascii="Arial" w:hAnsi="Arial" w:cs="Arial"/>
          <w:color w:val="000000"/>
          <w:sz w:val="22"/>
          <w:szCs w:val="22"/>
        </w:rPr>
        <w:t>Hoisup</w:t>
      </w:r>
      <w:proofErr w:type="spellEnd"/>
    </w:p>
    <w:p w:rsidR="008431CE" w:rsidRPr="00B61337" w:rsidRDefault="008431CE" w:rsidP="008431CE">
      <w:pPr>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During introductions, for attendees new to El Dorado County, the structure of districts, as well as roles and responsibilities of SELPA and EDCOE Special Services department were discussed and mapped.  This conversation supported understanding of matriculation and available educational options within El Dorado County.  </w:t>
      </w:r>
    </w:p>
    <w:p w:rsidR="00B61337" w:rsidRDefault="00B61337" w:rsidP="0008736B">
      <w:pPr>
        <w:numPr>
          <w:ilvl w:val="0"/>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sidRPr="00B61337">
        <w:rPr>
          <w:rFonts w:ascii="Arial" w:hAnsi="Arial" w:cs="Arial"/>
          <w:color w:val="000000"/>
          <w:sz w:val="22"/>
          <w:szCs w:val="22"/>
        </w:rPr>
        <w:t>Approval of Minutes</w:t>
      </w:r>
    </w:p>
    <w:p w:rsidR="008431CE" w:rsidRPr="008431CE" w:rsidRDefault="00937558" w:rsidP="008431CE">
      <w:pPr>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The motion to approve the minutes was made first by Marnie, and seconded by Deborah.  </w:t>
      </w:r>
    </w:p>
    <w:p w:rsidR="0008736B" w:rsidRDefault="0008736B" w:rsidP="0008736B">
      <w:pPr>
        <w:numPr>
          <w:ilvl w:val="0"/>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Approval of Today’s Agenda</w:t>
      </w:r>
    </w:p>
    <w:p w:rsidR="008431CE" w:rsidRPr="008431CE" w:rsidRDefault="00937558" w:rsidP="008431CE">
      <w:pPr>
        <w:numPr>
          <w:ilvl w:val="1"/>
          <w:numId w:val="4"/>
        </w:num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The motion to approve the agenda was made first by </w:t>
      </w:r>
      <w:r w:rsidR="008431CE">
        <w:rPr>
          <w:rFonts w:ascii="Arial" w:hAnsi="Arial" w:cs="Arial"/>
          <w:color w:val="000000"/>
          <w:sz w:val="22"/>
          <w:szCs w:val="22"/>
        </w:rPr>
        <w:t>Pam</w:t>
      </w:r>
      <w:r>
        <w:rPr>
          <w:rFonts w:ascii="Arial" w:hAnsi="Arial" w:cs="Arial"/>
          <w:color w:val="000000"/>
          <w:sz w:val="22"/>
          <w:szCs w:val="22"/>
        </w:rPr>
        <w:t>, and seconded by</w:t>
      </w:r>
      <w:r w:rsidR="008431CE">
        <w:rPr>
          <w:rFonts w:ascii="Arial" w:hAnsi="Arial" w:cs="Arial"/>
          <w:color w:val="000000"/>
          <w:sz w:val="22"/>
          <w:szCs w:val="22"/>
        </w:rPr>
        <w:t xml:space="preserve"> Deborah</w:t>
      </w:r>
      <w:r>
        <w:rPr>
          <w:rFonts w:ascii="Arial" w:hAnsi="Arial" w:cs="Arial"/>
          <w:color w:val="000000"/>
          <w:sz w:val="22"/>
          <w:szCs w:val="22"/>
        </w:rPr>
        <w:t>.</w:t>
      </w:r>
    </w:p>
    <w:p w:rsidR="00A04C26" w:rsidRDefault="005C2817" w:rsidP="00B61337">
      <w:pPr>
        <w:numPr>
          <w:ilvl w:val="0"/>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State Capitol Visit: </w:t>
      </w:r>
      <w:r w:rsidR="00A04C26">
        <w:rPr>
          <w:rFonts w:ascii="Arial" w:hAnsi="Arial" w:cs="Arial"/>
          <w:color w:val="000000"/>
          <w:sz w:val="22"/>
          <w:szCs w:val="22"/>
        </w:rPr>
        <w:t>Parent Leg</w:t>
      </w:r>
      <w:r>
        <w:rPr>
          <w:rFonts w:ascii="Arial" w:hAnsi="Arial" w:cs="Arial"/>
          <w:color w:val="000000"/>
          <w:sz w:val="22"/>
          <w:szCs w:val="22"/>
        </w:rPr>
        <w:t>islative</w:t>
      </w:r>
      <w:r w:rsidR="00A04C26">
        <w:rPr>
          <w:rFonts w:ascii="Arial" w:hAnsi="Arial" w:cs="Arial"/>
          <w:color w:val="000000"/>
          <w:sz w:val="22"/>
          <w:szCs w:val="22"/>
        </w:rPr>
        <w:t xml:space="preserve"> Day</w:t>
      </w:r>
    </w:p>
    <w:p w:rsidR="008431CE" w:rsidRDefault="008431CE" w:rsidP="008431CE">
      <w:pPr>
        <w:numPr>
          <w:ilvl w:val="1"/>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Leg Day will take place May 2.  The purpose and structure of the day was discussed.  An email will go out to the EDCOE CAC mailing list within the weeks prior to ask for RSVPs to the event and confirm logistics of the day.  Pam Bartlett suggested an initiative </w:t>
      </w:r>
      <w:r w:rsidR="00B41539">
        <w:rPr>
          <w:rFonts w:ascii="Arial" w:hAnsi="Arial" w:cs="Arial"/>
          <w:color w:val="000000"/>
          <w:sz w:val="22"/>
          <w:szCs w:val="22"/>
        </w:rPr>
        <w:t xml:space="preserve">to consider discussing </w:t>
      </w:r>
      <w:r>
        <w:rPr>
          <w:rFonts w:ascii="Arial" w:hAnsi="Arial" w:cs="Arial"/>
          <w:color w:val="000000"/>
          <w:sz w:val="22"/>
          <w:szCs w:val="22"/>
        </w:rPr>
        <w:t xml:space="preserve">the contradiction </w:t>
      </w:r>
      <w:r w:rsidR="00B41539">
        <w:rPr>
          <w:rFonts w:ascii="Arial" w:hAnsi="Arial" w:cs="Arial"/>
          <w:color w:val="000000"/>
          <w:sz w:val="22"/>
          <w:szCs w:val="22"/>
        </w:rPr>
        <w:t>accountability measures</w:t>
      </w:r>
      <w:r w:rsidR="00B41539">
        <w:rPr>
          <w:rFonts w:ascii="Arial" w:hAnsi="Arial" w:cs="Arial"/>
          <w:color w:val="000000"/>
          <w:sz w:val="22"/>
          <w:szCs w:val="22"/>
        </w:rPr>
        <w:t xml:space="preserve"> reporting </w:t>
      </w:r>
      <w:r>
        <w:rPr>
          <w:rFonts w:ascii="Arial" w:hAnsi="Arial" w:cs="Arial"/>
          <w:color w:val="000000"/>
          <w:sz w:val="22"/>
          <w:szCs w:val="22"/>
        </w:rPr>
        <w:t xml:space="preserve">of students not graduating within their four-year high school </w:t>
      </w:r>
      <w:r>
        <w:rPr>
          <w:rFonts w:ascii="Arial" w:hAnsi="Arial" w:cs="Arial"/>
          <w:color w:val="000000"/>
          <w:sz w:val="22"/>
          <w:szCs w:val="22"/>
        </w:rPr>
        <w:lastRenderedPageBreak/>
        <w:t xml:space="preserve">cohort, compared to IDEA allowance of students to be served through the age of 22.  This led to conversation around what accountability measures are </w:t>
      </w:r>
      <w:r w:rsidR="00937558">
        <w:rPr>
          <w:rFonts w:ascii="Arial" w:hAnsi="Arial" w:cs="Arial"/>
          <w:color w:val="000000"/>
          <w:sz w:val="22"/>
          <w:szCs w:val="22"/>
        </w:rPr>
        <w:t>reported to</w:t>
      </w:r>
      <w:r>
        <w:rPr>
          <w:rFonts w:ascii="Arial" w:hAnsi="Arial" w:cs="Arial"/>
          <w:color w:val="000000"/>
          <w:sz w:val="22"/>
          <w:szCs w:val="22"/>
        </w:rPr>
        <w:t xml:space="preserve"> CDE, and what the next steps are for schools when not meeting statewide targets in specific areas, such as graduation rates.  </w:t>
      </w:r>
      <w:r w:rsidR="00B41539">
        <w:rPr>
          <w:rFonts w:ascii="Arial" w:hAnsi="Arial" w:cs="Arial"/>
          <w:color w:val="000000"/>
          <w:sz w:val="22"/>
          <w:szCs w:val="22"/>
        </w:rPr>
        <w:t xml:space="preserve">The root cause analysis process allows schools to explore where improvements may be made, as well as an opportunity to share with CDE individual needs of specific students.  </w:t>
      </w:r>
    </w:p>
    <w:p w:rsidR="00737D4E" w:rsidRDefault="00737D4E" w:rsidP="00737D4E">
      <w:pPr>
        <w:numPr>
          <w:ilvl w:val="0"/>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Overview of the Inclusion Model</w:t>
      </w:r>
    </w:p>
    <w:p w:rsidR="00B41539" w:rsidRDefault="00B41539" w:rsidP="00B41539">
      <w:pPr>
        <w:numPr>
          <w:ilvl w:val="1"/>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A short video was shared from Understood.org on the overview of inclusion and the benefits of inclusion.  The following conversation included recognizing there is a continuum of settings when considering least restrictive environment for a student, and how there are multiple approaches to inclusion within the continuum.  All present shared examples of when inclusion benefitted their student and when a small group setting was more appropriate for their student.  </w:t>
      </w:r>
    </w:p>
    <w:p w:rsidR="004205D6" w:rsidRPr="00737D4E" w:rsidRDefault="004205D6" w:rsidP="004205D6">
      <w:pPr>
        <w:numPr>
          <w:ilvl w:val="1"/>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The link is available here: </w:t>
      </w:r>
      <w:r w:rsidRPr="004205D6">
        <w:rPr>
          <w:rFonts w:ascii="Arial" w:hAnsi="Arial" w:cs="Arial"/>
          <w:color w:val="000000"/>
          <w:sz w:val="22"/>
          <w:szCs w:val="22"/>
        </w:rPr>
        <w:t>https://www.understood.org/en/learning-attention-issues/treatments-approaches/educational-strategies/5-benefits-of-inclusion-classrooms</w:t>
      </w:r>
    </w:p>
    <w:p w:rsidR="00B61337" w:rsidRDefault="00456F1D" w:rsidP="0008736B">
      <w:pPr>
        <w:numPr>
          <w:ilvl w:val="0"/>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R</w:t>
      </w:r>
      <w:r w:rsidR="0008736B">
        <w:rPr>
          <w:rFonts w:ascii="Arial" w:hAnsi="Arial" w:cs="Arial"/>
          <w:color w:val="000000"/>
          <w:sz w:val="22"/>
          <w:szCs w:val="22"/>
        </w:rPr>
        <w:t>esources Available to Fam</w:t>
      </w:r>
      <w:bookmarkStart w:id="0" w:name="_GoBack"/>
      <w:bookmarkEnd w:id="0"/>
      <w:r w:rsidR="0008736B">
        <w:rPr>
          <w:rFonts w:ascii="Arial" w:hAnsi="Arial" w:cs="Arial"/>
          <w:color w:val="000000"/>
          <w:sz w:val="22"/>
          <w:szCs w:val="22"/>
        </w:rPr>
        <w:t>ilies</w:t>
      </w:r>
    </w:p>
    <w:p w:rsidR="00737D4E" w:rsidRDefault="00737D4E" w:rsidP="00737D4E">
      <w:pPr>
        <w:numPr>
          <w:ilvl w:val="1"/>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Areas of Eligibility for Special Education</w:t>
      </w:r>
    </w:p>
    <w:p w:rsidR="00B41539" w:rsidRDefault="00B41539" w:rsidP="00B41539">
      <w:pPr>
        <w:numPr>
          <w:ilvl w:val="2"/>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This resource was shared from understood.org as a quick view way of considering the thirteen eligibility categories to be considered for an IEP.  </w:t>
      </w:r>
    </w:p>
    <w:p w:rsidR="00737D4E" w:rsidRDefault="00737D4E" w:rsidP="00737D4E">
      <w:pPr>
        <w:numPr>
          <w:ilvl w:val="1"/>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El Dorado County and State Family Resources</w:t>
      </w:r>
    </w:p>
    <w:p w:rsidR="00B41539" w:rsidRDefault="00B41539" w:rsidP="00B41539">
      <w:pPr>
        <w:numPr>
          <w:ilvl w:val="2"/>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This resource was shared to increase supports and services accessible to families in El Dorado County.  </w:t>
      </w:r>
    </w:p>
    <w:p w:rsidR="00E84236" w:rsidRDefault="00E84236" w:rsidP="00737D4E">
      <w:pPr>
        <w:numPr>
          <w:ilvl w:val="1"/>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Special EDGE Newsletter</w:t>
      </w:r>
    </w:p>
    <w:p w:rsidR="00B41539" w:rsidRDefault="00B41539" w:rsidP="00B41539">
      <w:pPr>
        <w:numPr>
          <w:ilvl w:val="2"/>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The newsletter was shared as a resource to tap into new initiatives and focuses of CDE, as well as bring awareness to the multitude of work and advocacy groups working together to align systems across the state.  </w:t>
      </w:r>
    </w:p>
    <w:p w:rsidR="0008736B" w:rsidRDefault="0008736B" w:rsidP="0008736B">
      <w:pPr>
        <w:numPr>
          <w:ilvl w:val="0"/>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Updates Provided by Parents </w:t>
      </w:r>
    </w:p>
    <w:p w:rsidR="00B41539" w:rsidRDefault="00B41539" w:rsidP="00B41539">
      <w:pPr>
        <w:numPr>
          <w:ilvl w:val="1"/>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Marnie shared a flyer for the Challenger Baseball League, an opportunity for students with special needs to participate in an extra-curricular activity with other students with disabilities.  </w:t>
      </w:r>
    </w:p>
    <w:p w:rsidR="00937558" w:rsidRDefault="00B41539" w:rsidP="00B41539">
      <w:pPr>
        <w:numPr>
          <w:ilvl w:val="1"/>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Kathy shared a resource from the State Council on Developmental Disabilities regarding IEP basics and comparing the differences between IEPs and 504s. </w:t>
      </w:r>
    </w:p>
    <w:p w:rsidR="00B41539" w:rsidRPr="00B61337" w:rsidRDefault="00937558" w:rsidP="00B41539">
      <w:pPr>
        <w:numPr>
          <w:ilvl w:val="1"/>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lastRenderedPageBreak/>
        <w:t xml:space="preserve">Sheila shared she is interested in making further connections for networking and developing support groups for families with students with special needs.  She shared there is currently a group comprised of approximately 60 families across the county who meet once a month.  The CAC group also discussed potential avenues for sharing information through PTA/PTO groups, LCAP and School Site Council groups, as well as the potential impacts of FERPA when distributing information to a specific targeted group.  </w:t>
      </w:r>
    </w:p>
    <w:p w:rsidR="00B61337" w:rsidRDefault="00456F1D" w:rsidP="00B61337">
      <w:pPr>
        <w:numPr>
          <w:ilvl w:val="0"/>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CAC Dates for 2017-18</w:t>
      </w:r>
    </w:p>
    <w:p w:rsidR="00B41539" w:rsidRPr="00B61337" w:rsidRDefault="00B41539" w:rsidP="00B41539">
      <w:pPr>
        <w:numPr>
          <w:ilvl w:val="1"/>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The flier for the remaining meeting and parent dates was shared.  </w:t>
      </w:r>
    </w:p>
    <w:p w:rsidR="00B61337" w:rsidRDefault="00B61337" w:rsidP="00B61337">
      <w:pPr>
        <w:numPr>
          <w:ilvl w:val="0"/>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sidRPr="00B61337">
        <w:rPr>
          <w:rFonts w:ascii="Arial" w:hAnsi="Arial" w:cs="Arial"/>
          <w:color w:val="000000"/>
          <w:sz w:val="22"/>
          <w:szCs w:val="22"/>
        </w:rPr>
        <w:t>Closing</w:t>
      </w:r>
    </w:p>
    <w:p w:rsidR="00B41539" w:rsidRPr="00B61337" w:rsidRDefault="00B41539" w:rsidP="00B41539">
      <w:pPr>
        <w:numPr>
          <w:ilvl w:val="1"/>
          <w:numId w:val="4"/>
        </w:numPr>
        <w:tabs>
          <w:tab w:val="left" w:pos="-1440"/>
          <w:tab w:val="left" w:pos="-720"/>
          <w:tab w:val="left" w:pos="0"/>
          <w:tab w:val="left" w:pos="720"/>
          <w:tab w:val="left" w:pos="171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000000"/>
          <w:sz w:val="22"/>
          <w:szCs w:val="22"/>
        </w:rPr>
      </w:pPr>
      <w:r>
        <w:rPr>
          <w:rFonts w:ascii="Arial" w:hAnsi="Arial" w:cs="Arial"/>
          <w:color w:val="000000"/>
          <w:sz w:val="22"/>
          <w:szCs w:val="22"/>
        </w:rPr>
        <w:t xml:space="preserve">The motion to close was made first by Pam, and seconded by </w:t>
      </w:r>
      <w:r w:rsidR="00937558">
        <w:rPr>
          <w:rFonts w:ascii="Arial" w:hAnsi="Arial" w:cs="Arial"/>
          <w:color w:val="000000"/>
          <w:sz w:val="22"/>
          <w:szCs w:val="22"/>
        </w:rPr>
        <w:t xml:space="preserve">Sheila.  </w:t>
      </w:r>
    </w:p>
    <w:p w:rsidR="00281189" w:rsidRPr="00B61337" w:rsidRDefault="00281189" w:rsidP="00281189">
      <w:pPr>
        <w:autoSpaceDE w:val="0"/>
        <w:autoSpaceDN w:val="0"/>
        <w:adjustRightInd w:val="0"/>
        <w:rPr>
          <w:rFonts w:ascii="Arial" w:hAnsi="Arial" w:cs="Arial"/>
          <w:b/>
          <w:bCs/>
          <w:iCs/>
          <w:color w:val="000000"/>
          <w:sz w:val="22"/>
          <w:szCs w:val="22"/>
          <w:u w:val="single"/>
        </w:rPr>
      </w:pPr>
    </w:p>
    <w:p w:rsidR="00281189" w:rsidRPr="00B61337" w:rsidRDefault="00281189" w:rsidP="00281189">
      <w:pPr>
        <w:autoSpaceDE w:val="0"/>
        <w:autoSpaceDN w:val="0"/>
        <w:adjustRightInd w:val="0"/>
        <w:spacing w:after="240"/>
        <w:rPr>
          <w:rFonts w:ascii="Arial" w:hAnsi="Arial" w:cs="Arial"/>
          <w:b/>
          <w:bCs/>
          <w:iCs/>
          <w:color w:val="000000"/>
          <w:sz w:val="22"/>
          <w:szCs w:val="22"/>
          <w:u w:val="single"/>
        </w:rPr>
      </w:pPr>
      <w:r w:rsidRPr="00B61337">
        <w:rPr>
          <w:rFonts w:ascii="Arial" w:hAnsi="Arial" w:cs="Arial"/>
          <w:b/>
          <w:bCs/>
          <w:iCs/>
          <w:color w:val="000000"/>
          <w:sz w:val="22"/>
          <w:szCs w:val="22"/>
          <w:u w:val="single"/>
        </w:rPr>
        <w:t>Additional information</w:t>
      </w:r>
      <w:r w:rsidRPr="00B61337">
        <w:rPr>
          <w:rFonts w:ascii="Arial" w:hAnsi="Arial" w:cs="Arial"/>
          <w:b/>
          <w:bCs/>
          <w:iCs/>
          <w:color w:val="000000"/>
          <w:sz w:val="22"/>
          <w:szCs w:val="22"/>
        </w:rPr>
        <w:t>:</w:t>
      </w:r>
    </w:p>
    <w:p w:rsidR="00281189" w:rsidRPr="00B61337" w:rsidRDefault="00BC6EC5" w:rsidP="00281189">
      <w:pPr>
        <w:autoSpaceDE w:val="0"/>
        <w:autoSpaceDN w:val="0"/>
        <w:adjustRightInd w:val="0"/>
        <w:ind w:firstLine="720"/>
        <w:rPr>
          <w:rFonts w:ascii="Arial" w:hAnsi="Arial" w:cs="Arial"/>
          <w:color w:val="000000"/>
          <w:sz w:val="22"/>
          <w:szCs w:val="22"/>
        </w:rPr>
      </w:pPr>
      <w:r>
        <w:rPr>
          <w:rFonts w:ascii="Arial" w:hAnsi="Arial" w:cs="Arial"/>
          <w:color w:val="000000"/>
          <w:sz w:val="22"/>
          <w:szCs w:val="22"/>
        </w:rPr>
        <w:t>Lena Williamson</w:t>
      </w:r>
      <w:r w:rsidR="00281189" w:rsidRPr="00B61337">
        <w:rPr>
          <w:rFonts w:ascii="Arial" w:hAnsi="Arial" w:cs="Arial"/>
          <w:color w:val="000000"/>
          <w:sz w:val="22"/>
          <w:szCs w:val="22"/>
        </w:rPr>
        <w:t>, P</w:t>
      </w:r>
      <w:r>
        <w:rPr>
          <w:rFonts w:ascii="Arial" w:hAnsi="Arial" w:cs="Arial"/>
          <w:color w:val="000000"/>
          <w:sz w:val="22"/>
          <w:szCs w:val="22"/>
        </w:rPr>
        <w:t>rogram Specialist:  530-295-2451</w:t>
      </w:r>
    </w:p>
    <w:p w:rsidR="00281189" w:rsidRPr="00B61337" w:rsidRDefault="00281189" w:rsidP="00281189">
      <w:pPr>
        <w:autoSpaceDE w:val="0"/>
        <w:autoSpaceDN w:val="0"/>
        <w:adjustRightInd w:val="0"/>
        <w:ind w:firstLine="720"/>
        <w:rPr>
          <w:rFonts w:ascii="Arial" w:hAnsi="Arial" w:cs="Arial"/>
          <w:color w:val="000000"/>
          <w:sz w:val="22"/>
          <w:szCs w:val="22"/>
        </w:rPr>
      </w:pPr>
      <w:r w:rsidRPr="00B61337">
        <w:rPr>
          <w:rFonts w:ascii="Arial" w:hAnsi="Arial" w:cs="Arial"/>
          <w:color w:val="000000"/>
          <w:sz w:val="22"/>
          <w:szCs w:val="22"/>
        </w:rPr>
        <w:t xml:space="preserve">SELPA Office: 530-295-2462 </w:t>
      </w:r>
    </w:p>
    <w:p w:rsidR="00BC6EC5" w:rsidRDefault="00281189" w:rsidP="00281189">
      <w:pPr>
        <w:ind w:right="270" w:firstLine="720"/>
        <w:rPr>
          <w:rFonts w:ascii="Arial" w:hAnsi="Arial" w:cs="Arial"/>
          <w:color w:val="000000"/>
          <w:sz w:val="22"/>
          <w:szCs w:val="22"/>
        </w:rPr>
      </w:pPr>
      <w:r w:rsidRPr="00B61337">
        <w:rPr>
          <w:rFonts w:ascii="Arial" w:hAnsi="Arial" w:cs="Arial"/>
          <w:color w:val="000000"/>
          <w:sz w:val="22"/>
          <w:szCs w:val="22"/>
        </w:rPr>
        <w:t xml:space="preserve">EDCOE SELPA Website: </w:t>
      </w:r>
    </w:p>
    <w:p w:rsidR="009403BB" w:rsidRDefault="004205D6" w:rsidP="009403BB">
      <w:pPr>
        <w:ind w:right="270" w:firstLine="720"/>
        <w:rPr>
          <w:rFonts w:ascii="Arial" w:hAnsi="Arial" w:cs="Arial"/>
          <w:color w:val="000000"/>
          <w:sz w:val="22"/>
          <w:szCs w:val="22"/>
        </w:rPr>
      </w:pPr>
      <w:hyperlink r:id="rId8" w:history="1">
        <w:r w:rsidR="009403BB" w:rsidRPr="000970F4">
          <w:rPr>
            <w:rStyle w:val="Hyperlink"/>
            <w:rFonts w:ascii="Arial" w:hAnsi="Arial" w:cs="Arial"/>
            <w:sz w:val="22"/>
            <w:szCs w:val="22"/>
          </w:rPr>
          <w:t>http://edcoe.org/educational-services/selpa-special-education-local-plan-area</w:t>
        </w:r>
      </w:hyperlink>
    </w:p>
    <w:p w:rsidR="009403BB" w:rsidRDefault="009403BB" w:rsidP="009403BB">
      <w:pPr>
        <w:ind w:right="270" w:firstLine="720"/>
        <w:rPr>
          <w:rFonts w:ascii="Arial" w:hAnsi="Arial" w:cs="Arial"/>
          <w:color w:val="000000"/>
          <w:sz w:val="22"/>
          <w:szCs w:val="22"/>
        </w:rPr>
      </w:pPr>
    </w:p>
    <w:p w:rsidR="009403BB" w:rsidRDefault="009403BB" w:rsidP="009403BB">
      <w:pPr>
        <w:ind w:right="270" w:firstLine="720"/>
        <w:rPr>
          <w:rFonts w:ascii="Arial" w:hAnsi="Arial" w:cs="Arial"/>
          <w:color w:val="000000"/>
          <w:sz w:val="22"/>
          <w:szCs w:val="22"/>
        </w:rPr>
      </w:pPr>
    </w:p>
    <w:p w:rsidR="009403BB" w:rsidRDefault="009403BB" w:rsidP="009403BB">
      <w:pPr>
        <w:ind w:right="270" w:firstLine="720"/>
        <w:rPr>
          <w:rFonts w:ascii="Arial" w:hAnsi="Arial" w:cs="Arial"/>
          <w:color w:val="000000"/>
          <w:sz w:val="22"/>
          <w:szCs w:val="22"/>
        </w:rPr>
      </w:pPr>
    </w:p>
    <w:p w:rsidR="009403BB" w:rsidRDefault="009403BB" w:rsidP="009403BB">
      <w:pPr>
        <w:ind w:right="270" w:firstLine="720"/>
        <w:rPr>
          <w:rFonts w:ascii="Arial" w:hAnsi="Arial" w:cs="Arial"/>
          <w:color w:val="000000"/>
          <w:sz w:val="22"/>
          <w:szCs w:val="22"/>
        </w:rPr>
      </w:pPr>
    </w:p>
    <w:p w:rsidR="009403BB" w:rsidRPr="009403BB" w:rsidRDefault="009403BB" w:rsidP="00267A1F">
      <w:pPr>
        <w:ind w:right="270" w:firstLine="720"/>
        <w:jc w:val="both"/>
        <w:rPr>
          <w:rFonts w:ascii="Arial" w:hAnsi="Arial" w:cs="Arial"/>
          <w:color w:val="000000"/>
          <w:sz w:val="22"/>
          <w:szCs w:val="22"/>
        </w:rPr>
      </w:pPr>
    </w:p>
    <w:p w:rsidR="009403BB" w:rsidRPr="00D9695C" w:rsidRDefault="009403BB" w:rsidP="00D9695C">
      <w:pPr>
        <w:ind w:left="-720" w:right="-634"/>
        <w:jc w:val="both"/>
        <w:rPr>
          <w:rFonts w:ascii="Arial" w:hAnsi="Arial" w:cs="Arial"/>
          <w:color w:val="000000"/>
          <w:sz w:val="16"/>
          <w:szCs w:val="16"/>
        </w:rPr>
      </w:pPr>
      <w:r w:rsidRPr="009403BB">
        <w:rPr>
          <w:rFonts w:ascii="Arial" w:hAnsi="Arial" w:cs="Arial"/>
          <w:color w:val="000000"/>
          <w:sz w:val="16"/>
          <w:szCs w:val="16"/>
        </w:rPr>
        <w:t xml:space="preserve">Notices: In compliance with the Americans with Disabilities Act, for those requiring special assistance to access public meeting rooms or to otherwise participate at a public meeting conducted by the El Dorado County Office of Education (EDCOE), please contact Kathy Daniels at 530.295.2205, </w:t>
      </w:r>
      <w:hyperlink r:id="rId9" w:history="1">
        <w:r w:rsidRPr="009403BB">
          <w:rPr>
            <w:rStyle w:val="Hyperlink"/>
            <w:rFonts w:ascii="Arial" w:hAnsi="Arial" w:cs="Arial"/>
            <w:sz w:val="16"/>
            <w:szCs w:val="16"/>
          </w:rPr>
          <w:t>kdaniels@edcoe.org</w:t>
        </w:r>
      </w:hyperlink>
      <w:r w:rsidRPr="009403BB">
        <w:rPr>
          <w:rFonts w:ascii="Arial" w:hAnsi="Arial" w:cs="Arial"/>
          <w:color w:val="000000"/>
          <w:sz w:val="16"/>
          <w:szCs w:val="16"/>
        </w:rPr>
        <w:t xml:space="preserve"> at least 48 hours in advance of the meeting you wish to attend so that every reasonable effort to accommodate you, including requests for auxiliary aids or services, can be made. Meeting documents are provided online at</w:t>
      </w:r>
      <w:r w:rsidR="00267A1F">
        <w:rPr>
          <w:rFonts w:ascii="Arial" w:hAnsi="Arial" w:cs="Arial"/>
          <w:color w:val="000000"/>
          <w:sz w:val="16"/>
          <w:szCs w:val="16"/>
        </w:rPr>
        <w:t xml:space="preserve"> </w:t>
      </w:r>
      <w:hyperlink r:id="rId10" w:history="1">
        <w:r w:rsidRPr="00267A1F">
          <w:rPr>
            <w:rStyle w:val="Hyperlink"/>
            <w:rFonts w:ascii="Arial" w:hAnsi="Arial" w:cs="Arial"/>
            <w:sz w:val="16"/>
            <w:szCs w:val="16"/>
          </w:rPr>
          <w:t>http://www.edcoe.org</w:t>
        </w:r>
      </w:hyperlink>
      <w:r w:rsidR="00267A1F" w:rsidRPr="00267A1F">
        <w:rPr>
          <w:rStyle w:val="Hyperlink"/>
          <w:rFonts w:ascii="Arial" w:hAnsi="Arial" w:cs="Arial"/>
          <w:sz w:val="16"/>
          <w:szCs w:val="16"/>
        </w:rPr>
        <w:t>/meetings?tag=community%20advisory%20committee</w:t>
      </w:r>
      <w:r w:rsidRPr="00267A1F">
        <w:rPr>
          <w:rStyle w:val="Hyperlink"/>
        </w:rPr>
        <w:t>.</w:t>
      </w:r>
      <w:r w:rsidRPr="009403BB">
        <w:rPr>
          <w:rFonts w:ascii="Arial" w:hAnsi="Arial" w:cs="Arial"/>
          <w:color w:val="FF0000"/>
          <w:sz w:val="16"/>
          <w:szCs w:val="16"/>
        </w:rPr>
        <w:t xml:space="preserve">  </w:t>
      </w:r>
      <w:r w:rsidRPr="009403BB">
        <w:rPr>
          <w:rFonts w:ascii="Arial" w:hAnsi="Arial" w:cs="Arial"/>
          <w:color w:val="000000"/>
          <w:sz w:val="16"/>
          <w:szCs w:val="16"/>
        </w:rPr>
        <w:t xml:space="preserve">If you require documents being discussed at a public meeting be made accessible, please contact </w:t>
      </w:r>
      <w:r w:rsidR="00B61F79">
        <w:rPr>
          <w:rFonts w:ascii="Arial" w:hAnsi="Arial" w:cs="Arial"/>
          <w:i/>
          <w:iCs/>
          <w:color w:val="000000"/>
          <w:sz w:val="16"/>
          <w:szCs w:val="16"/>
        </w:rPr>
        <w:t>Tara Stout, P</w:t>
      </w:r>
      <w:r w:rsidR="00267A1F">
        <w:rPr>
          <w:rFonts w:ascii="Arial" w:hAnsi="Arial" w:cs="Arial"/>
          <w:i/>
          <w:iCs/>
          <w:color w:val="000000"/>
          <w:sz w:val="16"/>
          <w:szCs w:val="16"/>
        </w:rPr>
        <w:t>rogram Assistant at 530.295.2468</w:t>
      </w:r>
      <w:r w:rsidR="00B61F79" w:rsidRPr="004D3670">
        <w:rPr>
          <w:rFonts w:ascii="Arial" w:hAnsi="Arial" w:cs="Arial"/>
          <w:i/>
          <w:iCs/>
          <w:color w:val="000000"/>
          <w:sz w:val="16"/>
          <w:szCs w:val="16"/>
        </w:rPr>
        <w:t xml:space="preserve">, </w:t>
      </w:r>
      <w:hyperlink r:id="rId11" w:history="1">
        <w:r w:rsidR="00B61F79" w:rsidRPr="00912C0D">
          <w:rPr>
            <w:rStyle w:val="Hyperlink"/>
            <w:rFonts w:ascii="Arial" w:hAnsi="Arial" w:cs="Arial"/>
            <w:i/>
            <w:iCs/>
            <w:sz w:val="16"/>
            <w:szCs w:val="16"/>
          </w:rPr>
          <w:t>tstout@edcoe.org</w:t>
        </w:r>
      </w:hyperlink>
      <w:r w:rsidRPr="009403BB">
        <w:rPr>
          <w:rFonts w:ascii="Arial" w:hAnsi="Arial" w:cs="Arial"/>
          <w:i/>
          <w:iCs/>
          <w:sz w:val="16"/>
          <w:szCs w:val="16"/>
        </w:rPr>
        <w:t xml:space="preserve"> </w:t>
      </w:r>
      <w:r w:rsidRPr="009403BB">
        <w:rPr>
          <w:rFonts w:ascii="Arial" w:hAnsi="Arial" w:cs="Arial"/>
          <w:color w:val="000000"/>
          <w:sz w:val="16"/>
          <w:szCs w:val="16"/>
        </w:rPr>
        <w:t>at least 48 hours in advance of the meeting</w:t>
      </w:r>
      <w:r w:rsidRPr="009403BB">
        <w:rPr>
          <w:rFonts w:ascii="Arial" w:hAnsi="Arial" w:cs="Arial"/>
          <w:i/>
          <w:iCs/>
          <w:color w:val="000000"/>
          <w:sz w:val="16"/>
          <w:szCs w:val="16"/>
        </w:rPr>
        <w:t xml:space="preserve">. </w:t>
      </w:r>
      <w:r w:rsidRPr="009403BB">
        <w:rPr>
          <w:rFonts w:ascii="Arial" w:hAnsi="Arial" w:cs="Arial"/>
          <w:color w:val="000000"/>
          <w:sz w:val="16"/>
          <w:szCs w:val="16"/>
        </w:rPr>
        <w:t xml:space="preserve">EDCOE strives to provide a fragrance free work environment.  For the comfort of all participants, attendees are requested to refrain from using perfume, cologne and other fragrances. </w:t>
      </w:r>
    </w:p>
    <w:sectPr w:rsidR="009403BB" w:rsidRPr="00D9695C" w:rsidSect="00D9695C">
      <w:headerReference w:type="even" r:id="rId12"/>
      <w:headerReference w:type="default" r:id="rId13"/>
      <w:footerReference w:type="even" r:id="rId14"/>
      <w:footerReference w:type="default" r:id="rId15"/>
      <w:headerReference w:type="first" r:id="rId16"/>
      <w:footnotePr>
        <w:numFmt w:val="lowerLetter"/>
      </w:footnotePr>
      <w:endnotePr>
        <w:numFmt w:val="lowerLetter"/>
      </w:endnotePr>
      <w:type w:val="continuous"/>
      <w:pgSz w:w="12240" w:h="15840"/>
      <w:pgMar w:top="1170" w:right="1440" w:bottom="540" w:left="1440" w:header="432" w:footer="4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E5C" w:rsidRDefault="003E6E5C">
      <w:r>
        <w:separator/>
      </w:r>
    </w:p>
  </w:endnote>
  <w:endnote w:type="continuationSeparator" w:id="0">
    <w:p w:rsidR="003E6E5C" w:rsidRDefault="003E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arbon Hairline">
    <w:altName w:val="Arial"/>
    <w:panose1 w:val="00000000000000000000"/>
    <w:charset w:val="00"/>
    <w:family w:val="modern"/>
    <w:notTrueType/>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49F" w:rsidRDefault="005A349F">
    <w:pPr>
      <w:widowControl w:val="0"/>
      <w:tabs>
        <w:tab w:val="center" w:pos="3960"/>
      </w:tabs>
      <w:spacing w:line="0" w:lineRule="atLeast"/>
      <w:rPr>
        <w:rFonts w:ascii="Arial" w:hAnsi="Arial"/>
      </w:rPr>
    </w:pPr>
    <w:r>
      <w:rPr>
        <w:rFonts w:ascii="Arial" w:hAnsi="Arial"/>
      </w:rPr>
      <w:tab/>
      <w:t>6767 Green Valley Road/Placerville, CA 95667-9357</w:t>
    </w:r>
  </w:p>
  <w:p w:rsidR="005A349F" w:rsidRDefault="005A349F">
    <w:pPr>
      <w:widowControl w:val="0"/>
      <w:tabs>
        <w:tab w:val="center" w:pos="3960"/>
      </w:tabs>
    </w:pPr>
    <w:r>
      <w:rPr>
        <w:rFonts w:ascii="Arial" w:hAnsi="Arial"/>
      </w:rPr>
      <w:tab/>
      <w:t>Phone (530) 295-2236/FAX (530) 621-1397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75" w:rsidRPr="000B558F" w:rsidRDefault="005A349F" w:rsidP="00281189">
    <w:pPr>
      <w:widowControl w:val="0"/>
      <w:pBdr>
        <w:top w:val="single" w:sz="4" w:space="1" w:color="A8D08D"/>
      </w:pBdr>
      <w:tabs>
        <w:tab w:val="center" w:pos="3960"/>
      </w:tabs>
      <w:jc w:val="center"/>
      <w:rPr>
        <w:rFonts w:ascii="Arial" w:hAnsi="Arial"/>
        <w:color w:val="BFBFBF"/>
        <w:sz w:val="18"/>
        <w:szCs w:val="18"/>
      </w:rPr>
    </w:pPr>
    <w:r w:rsidRPr="000B558F">
      <w:rPr>
        <w:rFonts w:ascii="Arial" w:hAnsi="Arial"/>
        <w:color w:val="BFBFBF"/>
        <w:sz w:val="18"/>
        <w:szCs w:val="18"/>
      </w:rPr>
      <w:t>6767 Green Valley</w:t>
    </w:r>
    <w:r w:rsidR="00103E75" w:rsidRPr="000B558F">
      <w:rPr>
        <w:rFonts w:ascii="Arial" w:hAnsi="Arial"/>
        <w:color w:val="BFBFBF"/>
        <w:sz w:val="18"/>
        <w:szCs w:val="18"/>
      </w:rPr>
      <w:t xml:space="preserve"> Road Placerville, CA 95667</w:t>
    </w:r>
  </w:p>
  <w:p w:rsidR="005A349F" w:rsidRPr="000B558F" w:rsidRDefault="00BC4B6A" w:rsidP="00A52019">
    <w:pPr>
      <w:widowControl w:val="0"/>
      <w:pBdr>
        <w:top w:val="single" w:sz="4" w:space="1" w:color="A8D08D"/>
      </w:pBdr>
      <w:tabs>
        <w:tab w:val="center" w:pos="3960"/>
      </w:tabs>
      <w:jc w:val="center"/>
      <w:rPr>
        <w:rFonts w:ascii="Arial" w:hAnsi="Arial"/>
        <w:color w:val="BFBFBF"/>
        <w:sz w:val="18"/>
        <w:szCs w:val="18"/>
      </w:rPr>
    </w:pPr>
    <w:r w:rsidRPr="000B558F">
      <w:rPr>
        <w:rFonts w:ascii="Arial" w:hAnsi="Arial"/>
        <w:color w:val="BFBFBF"/>
        <w:sz w:val="18"/>
        <w:szCs w:val="18"/>
      </w:rPr>
      <w:t>Phone (530) 295-2462</w:t>
    </w:r>
    <w:r w:rsidR="00103E75" w:rsidRPr="000B558F">
      <w:rPr>
        <w:rFonts w:ascii="Arial" w:hAnsi="Arial"/>
        <w:color w:val="BFBFBF"/>
        <w:sz w:val="18"/>
        <w:szCs w:val="18"/>
      </w:rPr>
      <w:t xml:space="preserve">  </w:t>
    </w:r>
    <w:r w:rsidR="00103E75" w:rsidRPr="000B558F">
      <w:rPr>
        <w:rFonts w:ascii="Arial" w:hAnsi="Arial"/>
        <w:color w:val="BFBFBF"/>
        <w:sz w:val="18"/>
        <w:szCs w:val="18"/>
      </w:rPr>
      <w:sym w:font="Wingdings" w:char="F06C"/>
    </w:r>
    <w:r w:rsidR="00103E75" w:rsidRPr="000B558F">
      <w:rPr>
        <w:rFonts w:ascii="Arial" w:hAnsi="Arial"/>
        <w:color w:val="BFBFBF"/>
        <w:sz w:val="18"/>
        <w:szCs w:val="18"/>
      </w:rPr>
      <w:t xml:space="preserve">  </w:t>
    </w:r>
    <w:r w:rsidR="005A349F" w:rsidRPr="000B558F">
      <w:rPr>
        <w:rFonts w:ascii="Arial" w:hAnsi="Arial"/>
        <w:color w:val="BFBFBF"/>
        <w:sz w:val="18"/>
        <w:szCs w:val="18"/>
      </w:rPr>
      <w:t xml:space="preserve">FAX (530) </w:t>
    </w:r>
    <w:r w:rsidR="00620635">
      <w:rPr>
        <w:rFonts w:ascii="Arial" w:hAnsi="Arial"/>
        <w:color w:val="BFBFBF"/>
        <w:sz w:val="18"/>
        <w:szCs w:val="18"/>
      </w:rPr>
      <w:t>295-9227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E5C" w:rsidRDefault="003E6E5C">
      <w:r>
        <w:separator/>
      </w:r>
    </w:p>
  </w:footnote>
  <w:footnote w:type="continuationSeparator" w:id="0">
    <w:p w:rsidR="003E6E5C" w:rsidRDefault="003E6E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49F" w:rsidRDefault="004205D6">
    <w:pPr>
      <w:widowControl w:val="0"/>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29628" o:spid="_x0000_s2053"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2" w:type="dxa"/>
      <w:tblInd w:w="-72" w:type="dxa"/>
      <w:tblBorders>
        <w:bottom w:val="single" w:sz="4" w:space="0" w:color="A8D08D"/>
      </w:tblBorders>
      <w:tblLayout w:type="fixed"/>
      <w:tblLook w:val="04A0" w:firstRow="1" w:lastRow="0" w:firstColumn="1" w:lastColumn="0" w:noHBand="0" w:noVBand="1"/>
    </w:tblPr>
    <w:tblGrid>
      <w:gridCol w:w="2741"/>
      <w:gridCol w:w="6721"/>
    </w:tblGrid>
    <w:tr w:rsidR="002D11B1" w:rsidTr="009403BB">
      <w:trPr>
        <w:trHeight w:val="452"/>
      </w:trPr>
      <w:tc>
        <w:tcPr>
          <w:tcW w:w="2741" w:type="dxa"/>
          <w:shd w:val="clear" w:color="auto" w:fill="auto"/>
        </w:tcPr>
        <w:p w:rsidR="002D11B1" w:rsidRDefault="00554511" w:rsidP="002158AC">
          <w:pPr>
            <w:tabs>
              <w:tab w:val="left" w:pos="2160"/>
            </w:tabs>
          </w:pPr>
          <w:r>
            <w:rPr>
              <w:noProof/>
            </w:rPr>
            <w:drawing>
              <wp:anchor distT="0" distB="0" distL="114300" distR="114300" simplePos="0" relativeHeight="251659776" behindDoc="1" locked="0" layoutInCell="1" allowOverlap="1">
                <wp:simplePos x="0" y="0"/>
                <wp:positionH relativeFrom="column">
                  <wp:posOffset>-184785</wp:posOffset>
                </wp:positionH>
                <wp:positionV relativeFrom="paragraph">
                  <wp:posOffset>-46355</wp:posOffset>
                </wp:positionV>
                <wp:extent cx="895296" cy="942975"/>
                <wp:effectExtent l="0" t="0" r="0" b="0"/>
                <wp:wrapNone/>
                <wp:docPr id="11" name="Picture 11" descr="SELPA_logo_RGB-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PA_logo_RGB-L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296"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21" w:type="dxa"/>
          <w:shd w:val="clear" w:color="auto" w:fill="auto"/>
        </w:tcPr>
        <w:p w:rsidR="002D11B1" w:rsidRPr="0042366A" w:rsidRDefault="002D11B1" w:rsidP="0042366A">
          <w:pPr>
            <w:widowControl w:val="0"/>
            <w:rPr>
              <w:rFonts w:ascii="Arial" w:hAnsi="Arial" w:cs="Arial"/>
              <w:b/>
              <w:sz w:val="40"/>
            </w:rPr>
          </w:pPr>
        </w:p>
        <w:p w:rsidR="002158AC" w:rsidRDefault="002D11B1" w:rsidP="009403BB">
          <w:pPr>
            <w:widowControl w:val="0"/>
            <w:tabs>
              <w:tab w:val="right" w:pos="9360"/>
            </w:tabs>
            <w:jc w:val="right"/>
            <w:rPr>
              <w:rFonts w:ascii="Helvetica" w:hAnsi="Helvetica"/>
            </w:rPr>
          </w:pPr>
          <w:r w:rsidRPr="0042366A">
            <w:rPr>
              <w:rFonts w:ascii="Helvetica" w:hAnsi="Helvetica"/>
            </w:rPr>
            <w:t xml:space="preserve">                                             </w:t>
          </w:r>
        </w:p>
        <w:p w:rsidR="002158AC" w:rsidRDefault="002158AC" w:rsidP="002158AC">
          <w:pPr>
            <w:widowControl w:val="0"/>
            <w:tabs>
              <w:tab w:val="right" w:pos="9360"/>
            </w:tabs>
            <w:jc w:val="right"/>
            <w:rPr>
              <w:rFonts w:ascii="Helvetica" w:hAnsi="Helvetica"/>
            </w:rPr>
          </w:pPr>
        </w:p>
        <w:p w:rsidR="002D11B1" w:rsidRPr="00A52019" w:rsidRDefault="00B61337" w:rsidP="002158AC">
          <w:pPr>
            <w:widowControl w:val="0"/>
            <w:tabs>
              <w:tab w:val="right" w:pos="9360"/>
            </w:tabs>
            <w:jc w:val="right"/>
            <w:rPr>
              <w:rFonts w:ascii="Calibri" w:hAnsi="Calibri"/>
              <w:color w:val="385623"/>
              <w:sz w:val="20"/>
            </w:rPr>
          </w:pPr>
          <w:r>
            <w:rPr>
              <w:rFonts w:ascii="Calibri" w:hAnsi="Calibri"/>
              <w:color w:val="385623"/>
              <w:sz w:val="20"/>
            </w:rPr>
            <w:t>Ed Manansala</w:t>
          </w:r>
          <w:r w:rsidR="002158AC" w:rsidRPr="00A52019">
            <w:rPr>
              <w:rFonts w:ascii="Calibri" w:hAnsi="Calibri"/>
              <w:color w:val="385623"/>
              <w:sz w:val="20"/>
            </w:rPr>
            <w:t>, Superintendent</w:t>
          </w:r>
        </w:p>
      </w:tc>
    </w:tr>
  </w:tbl>
  <w:p w:rsidR="005A349F" w:rsidRPr="00A52019" w:rsidRDefault="004205D6" w:rsidP="001D36C3">
    <w:pPr>
      <w:widowControl w:val="0"/>
      <w:tabs>
        <w:tab w:val="right" w:pos="10260"/>
      </w:tabs>
      <w:jc w:val="right"/>
      <w:rPr>
        <w:rFonts w:ascii="Calibri" w:hAnsi="Calibri"/>
        <w:color w:val="385623"/>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29629" o:spid="_x0000_s2055" type="#_x0000_t136" style="position:absolute;left:0;text-align:left;margin-left:0;margin-top:0;width:471.3pt;height:188.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158AC" w:rsidRPr="00A52019">
      <w:rPr>
        <w:rFonts w:ascii="Calibri" w:hAnsi="Calibri"/>
        <w:color w:val="385623"/>
        <w:sz w:val="20"/>
      </w:rPr>
      <w:t xml:space="preserve">DAVID M. TOSTON, </w:t>
    </w:r>
    <w:r w:rsidR="00B145B3">
      <w:rPr>
        <w:rFonts w:ascii="Calibri" w:hAnsi="Calibri"/>
        <w:color w:val="385623"/>
        <w:sz w:val="20"/>
      </w:rPr>
      <w:t>Associate Superintendent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BB" w:rsidRDefault="004205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29627" o:spid="_x0000_s2052"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A731B"/>
    <w:multiLevelType w:val="hybridMultilevel"/>
    <w:tmpl w:val="6410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97A7E"/>
    <w:multiLevelType w:val="hybridMultilevel"/>
    <w:tmpl w:val="0AD4A4F6"/>
    <w:lvl w:ilvl="0" w:tplc="0409000F">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47A86DDC">
      <w:numFmt w:val="bullet"/>
      <w:lvlText w:val="-"/>
      <w:lvlJc w:val="left"/>
      <w:pPr>
        <w:tabs>
          <w:tab w:val="num" w:pos="3420"/>
        </w:tabs>
        <w:ind w:left="3420" w:hanging="360"/>
      </w:pPr>
      <w:rPr>
        <w:rFonts w:ascii="Arial" w:eastAsia="Times New Roman" w:hAnsi="Arial" w:cs="Aria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82F4A74"/>
    <w:multiLevelType w:val="hybridMultilevel"/>
    <w:tmpl w:val="2CDE8C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0A592F"/>
    <w:multiLevelType w:val="hybridMultilevel"/>
    <w:tmpl w:val="142EAA5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6"/>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CwtLQ0Mzc3MTUwMzJT0lEKTi0uzszPAykwrgUAAFWA7SwAAAA="/>
  </w:docVars>
  <w:rsids>
    <w:rsidRoot w:val="00036BB9"/>
    <w:rsid w:val="00036BB9"/>
    <w:rsid w:val="00062C50"/>
    <w:rsid w:val="0008736B"/>
    <w:rsid w:val="000B23CA"/>
    <w:rsid w:val="000B558F"/>
    <w:rsid w:val="000B6587"/>
    <w:rsid w:val="0010289B"/>
    <w:rsid w:val="00103E75"/>
    <w:rsid w:val="00160D95"/>
    <w:rsid w:val="001D36C3"/>
    <w:rsid w:val="002158AC"/>
    <w:rsid w:val="00237345"/>
    <w:rsid w:val="00257012"/>
    <w:rsid w:val="00262980"/>
    <w:rsid w:val="0026422F"/>
    <w:rsid w:val="00267A1F"/>
    <w:rsid w:val="00277A5F"/>
    <w:rsid w:val="0028090F"/>
    <w:rsid w:val="00281189"/>
    <w:rsid w:val="0028169D"/>
    <w:rsid w:val="002D11B1"/>
    <w:rsid w:val="002D2870"/>
    <w:rsid w:val="002D41EE"/>
    <w:rsid w:val="003320ED"/>
    <w:rsid w:val="003A43D1"/>
    <w:rsid w:val="003E6E5C"/>
    <w:rsid w:val="003F35F5"/>
    <w:rsid w:val="004205D6"/>
    <w:rsid w:val="0042366A"/>
    <w:rsid w:val="00436E54"/>
    <w:rsid w:val="00444000"/>
    <w:rsid w:val="00446E2E"/>
    <w:rsid w:val="00456F1D"/>
    <w:rsid w:val="00465CDF"/>
    <w:rsid w:val="00482A5B"/>
    <w:rsid w:val="004E0311"/>
    <w:rsid w:val="005140DA"/>
    <w:rsid w:val="00554511"/>
    <w:rsid w:val="00577AB5"/>
    <w:rsid w:val="005A349F"/>
    <w:rsid w:val="005C2817"/>
    <w:rsid w:val="005C4C49"/>
    <w:rsid w:val="005D7B45"/>
    <w:rsid w:val="005E1093"/>
    <w:rsid w:val="005E6576"/>
    <w:rsid w:val="006177CF"/>
    <w:rsid w:val="00620635"/>
    <w:rsid w:val="0067499B"/>
    <w:rsid w:val="00675636"/>
    <w:rsid w:val="006A086F"/>
    <w:rsid w:val="006D62BB"/>
    <w:rsid w:val="00731923"/>
    <w:rsid w:val="00737D4E"/>
    <w:rsid w:val="00796557"/>
    <w:rsid w:val="007977FD"/>
    <w:rsid w:val="007B65B3"/>
    <w:rsid w:val="007F1CDA"/>
    <w:rsid w:val="007F204E"/>
    <w:rsid w:val="00823CEC"/>
    <w:rsid w:val="008431CE"/>
    <w:rsid w:val="008443FD"/>
    <w:rsid w:val="00867834"/>
    <w:rsid w:val="008865D7"/>
    <w:rsid w:val="008B3B19"/>
    <w:rsid w:val="008E1EBE"/>
    <w:rsid w:val="008F7332"/>
    <w:rsid w:val="00911AD4"/>
    <w:rsid w:val="00912C33"/>
    <w:rsid w:val="00937558"/>
    <w:rsid w:val="009403BB"/>
    <w:rsid w:val="00965A02"/>
    <w:rsid w:val="0096672C"/>
    <w:rsid w:val="009766BE"/>
    <w:rsid w:val="009B5BDB"/>
    <w:rsid w:val="009C559D"/>
    <w:rsid w:val="009D1B2D"/>
    <w:rsid w:val="009E5E19"/>
    <w:rsid w:val="009F19E6"/>
    <w:rsid w:val="00A016F9"/>
    <w:rsid w:val="00A04C26"/>
    <w:rsid w:val="00A16BA7"/>
    <w:rsid w:val="00A4334D"/>
    <w:rsid w:val="00A52019"/>
    <w:rsid w:val="00A66E58"/>
    <w:rsid w:val="00A8567A"/>
    <w:rsid w:val="00AA34D3"/>
    <w:rsid w:val="00AD0004"/>
    <w:rsid w:val="00AE5D1D"/>
    <w:rsid w:val="00AE7718"/>
    <w:rsid w:val="00AE7B37"/>
    <w:rsid w:val="00B145B3"/>
    <w:rsid w:val="00B26DBA"/>
    <w:rsid w:val="00B41539"/>
    <w:rsid w:val="00B55D56"/>
    <w:rsid w:val="00B61337"/>
    <w:rsid w:val="00B61F79"/>
    <w:rsid w:val="00B74F37"/>
    <w:rsid w:val="00B92D58"/>
    <w:rsid w:val="00BA3F13"/>
    <w:rsid w:val="00BC4B6A"/>
    <w:rsid w:val="00BC6EC5"/>
    <w:rsid w:val="00BE16D9"/>
    <w:rsid w:val="00C469EE"/>
    <w:rsid w:val="00C60D77"/>
    <w:rsid w:val="00C66D1F"/>
    <w:rsid w:val="00C66DB0"/>
    <w:rsid w:val="00C741B0"/>
    <w:rsid w:val="00C81615"/>
    <w:rsid w:val="00C86E08"/>
    <w:rsid w:val="00C913A8"/>
    <w:rsid w:val="00CA1E59"/>
    <w:rsid w:val="00CA49CD"/>
    <w:rsid w:val="00CB28C8"/>
    <w:rsid w:val="00CF6863"/>
    <w:rsid w:val="00D27BB4"/>
    <w:rsid w:val="00D31EFA"/>
    <w:rsid w:val="00D414F6"/>
    <w:rsid w:val="00D43C81"/>
    <w:rsid w:val="00D8247E"/>
    <w:rsid w:val="00D9695C"/>
    <w:rsid w:val="00DC2EE7"/>
    <w:rsid w:val="00E84236"/>
    <w:rsid w:val="00E874CF"/>
    <w:rsid w:val="00E96588"/>
    <w:rsid w:val="00EB365C"/>
    <w:rsid w:val="00EB4143"/>
    <w:rsid w:val="00EB5C7B"/>
    <w:rsid w:val="00ED167F"/>
    <w:rsid w:val="00F04985"/>
    <w:rsid w:val="00F35168"/>
    <w:rsid w:val="00F605C3"/>
    <w:rsid w:val="00F623D6"/>
    <w:rsid w:val="00F92B31"/>
    <w:rsid w:val="00FC061A"/>
    <w:rsid w:val="00FE3FBB"/>
    <w:rsid w:val="00FE71FD"/>
    <w:rsid w:val="00FF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5913C5FF"/>
  <w15:chartTrackingRefBased/>
  <w15:docId w15:val="{C599C984-0584-4BF9-A4D0-9E143074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link w:val="Heading2Char"/>
    <w:unhideWhenUsed/>
    <w:qFormat/>
    <w:rsid w:val="00281189"/>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086F"/>
    <w:rPr>
      <w:rFonts w:ascii="Tahoma" w:hAnsi="Tahoma" w:cs="Tahoma"/>
      <w:sz w:val="16"/>
      <w:szCs w:val="16"/>
    </w:rPr>
  </w:style>
  <w:style w:type="paragraph" w:styleId="Header">
    <w:name w:val="header"/>
    <w:basedOn w:val="Normal"/>
    <w:link w:val="HeaderChar"/>
    <w:rsid w:val="00965A02"/>
    <w:pPr>
      <w:tabs>
        <w:tab w:val="center" w:pos="4680"/>
        <w:tab w:val="right" w:pos="9360"/>
      </w:tabs>
    </w:pPr>
  </w:style>
  <w:style w:type="character" w:customStyle="1" w:styleId="HeaderChar">
    <w:name w:val="Header Char"/>
    <w:link w:val="Header"/>
    <w:rsid w:val="00965A02"/>
    <w:rPr>
      <w:sz w:val="24"/>
    </w:rPr>
  </w:style>
  <w:style w:type="paragraph" w:styleId="Footer">
    <w:name w:val="footer"/>
    <w:basedOn w:val="Normal"/>
    <w:link w:val="FooterChar"/>
    <w:rsid w:val="00965A02"/>
    <w:pPr>
      <w:tabs>
        <w:tab w:val="center" w:pos="4680"/>
        <w:tab w:val="right" w:pos="9360"/>
      </w:tabs>
    </w:pPr>
  </w:style>
  <w:style w:type="character" w:customStyle="1" w:styleId="FooterChar">
    <w:name w:val="Footer Char"/>
    <w:link w:val="Footer"/>
    <w:rsid w:val="00965A02"/>
    <w:rPr>
      <w:sz w:val="24"/>
    </w:rPr>
  </w:style>
  <w:style w:type="paragraph" w:styleId="NoSpacing">
    <w:name w:val="No Spacing"/>
    <w:uiPriority w:val="1"/>
    <w:qFormat/>
    <w:rsid w:val="00262980"/>
    <w:rPr>
      <w:rFonts w:ascii="Calibri" w:eastAsia="Calibri" w:hAnsi="Calibri"/>
      <w:sz w:val="22"/>
      <w:szCs w:val="22"/>
    </w:rPr>
  </w:style>
  <w:style w:type="table" w:styleId="TableGrid">
    <w:name w:val="Table Grid"/>
    <w:basedOn w:val="TableNormal"/>
    <w:rsid w:val="002D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6E2E"/>
    <w:pPr>
      <w:spacing w:before="100" w:beforeAutospacing="1" w:after="100" w:afterAutospacing="1"/>
    </w:pPr>
    <w:rPr>
      <w:rFonts w:eastAsia="Calibri"/>
      <w:szCs w:val="24"/>
    </w:rPr>
  </w:style>
  <w:style w:type="character" w:customStyle="1" w:styleId="Heading2Char">
    <w:name w:val="Heading 2 Char"/>
    <w:link w:val="Heading2"/>
    <w:rsid w:val="00281189"/>
    <w:rPr>
      <w:rFonts w:ascii="Cambria" w:hAnsi="Cambria"/>
      <w:color w:val="365F91"/>
      <w:sz w:val="26"/>
      <w:szCs w:val="26"/>
    </w:rPr>
  </w:style>
  <w:style w:type="character" w:styleId="Hyperlink">
    <w:name w:val="Hyperlink"/>
    <w:rsid w:val="00281189"/>
    <w:rPr>
      <w:color w:val="0000FF"/>
      <w:u w:val="single"/>
    </w:rPr>
  </w:style>
  <w:style w:type="character" w:styleId="FollowedHyperlink">
    <w:name w:val="FollowedHyperlink"/>
    <w:rsid w:val="00CA1E59"/>
    <w:rPr>
      <w:color w:val="954F72"/>
      <w:u w:val="single"/>
    </w:rPr>
  </w:style>
  <w:style w:type="paragraph" w:styleId="ListParagraph">
    <w:name w:val="List Paragraph"/>
    <w:basedOn w:val="Normal"/>
    <w:uiPriority w:val="34"/>
    <w:qFormat/>
    <w:rsid w:val="0084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1902">
      <w:bodyDiv w:val="1"/>
      <w:marLeft w:val="0"/>
      <w:marRight w:val="0"/>
      <w:marTop w:val="0"/>
      <w:marBottom w:val="0"/>
      <w:divBdr>
        <w:top w:val="none" w:sz="0" w:space="0" w:color="auto"/>
        <w:left w:val="none" w:sz="0" w:space="0" w:color="auto"/>
        <w:bottom w:val="none" w:sz="0" w:space="0" w:color="auto"/>
        <w:right w:val="none" w:sz="0" w:space="0" w:color="auto"/>
      </w:divBdr>
    </w:div>
    <w:div w:id="1020012597">
      <w:bodyDiv w:val="1"/>
      <w:marLeft w:val="0"/>
      <w:marRight w:val="0"/>
      <w:marTop w:val="0"/>
      <w:marBottom w:val="0"/>
      <w:divBdr>
        <w:top w:val="none" w:sz="0" w:space="0" w:color="auto"/>
        <w:left w:val="none" w:sz="0" w:space="0" w:color="auto"/>
        <w:bottom w:val="none" w:sz="0" w:space="0" w:color="auto"/>
        <w:right w:val="none" w:sz="0" w:space="0" w:color="auto"/>
      </w:divBdr>
    </w:div>
    <w:div w:id="15298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coe.org/educational-services/selpa-special-education-local-plan-are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tout@edco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dcoe.org" TargetMode="External"/><Relationship Id="rId4" Type="http://schemas.openxmlformats.org/officeDocument/2006/relationships/settings" Target="settings.xml"/><Relationship Id="rId9" Type="http://schemas.openxmlformats.org/officeDocument/2006/relationships/hyperlink" Target="mailto:kdaniels@edco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80B0C-3582-4394-B924-9ACAB641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5425</CharactersWithSpaces>
  <SharedDoc>false</SharedDoc>
  <HLinks>
    <vt:vector size="6" baseType="variant">
      <vt:variant>
        <vt:i4>720973</vt:i4>
      </vt:variant>
      <vt:variant>
        <vt:i4>0</vt:i4>
      </vt:variant>
      <vt:variant>
        <vt:i4>0</vt:i4>
      </vt:variant>
      <vt:variant>
        <vt:i4>5</vt:i4>
      </vt:variant>
      <vt:variant>
        <vt:lpwstr>http://www.edcoe.org/educational-services/selpa-special-education-local-plan-area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khall</dc:creator>
  <cp:keywords/>
  <cp:lastModifiedBy>Lena Williamson</cp:lastModifiedBy>
  <cp:revision>3</cp:revision>
  <cp:lastPrinted>2017-03-27T22:30:00Z</cp:lastPrinted>
  <dcterms:created xsi:type="dcterms:W3CDTF">2018-01-23T23:34:00Z</dcterms:created>
  <dcterms:modified xsi:type="dcterms:W3CDTF">2018-01-23T23:35:00Z</dcterms:modified>
</cp:coreProperties>
</file>